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94816" w14:textId="6375761F" w:rsidR="00CD1F5E" w:rsidRDefault="00794195" w:rsidP="00D6252A">
      <w:pPr>
        <w:pStyle w:val="Nagwek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Załącznik nr </w:t>
      </w:r>
      <w:r w:rsidR="00A37262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 xml:space="preserve"> - Szczegółowy opis zamówienia</w:t>
      </w:r>
    </w:p>
    <w:p w14:paraId="0B194817" w14:textId="77777777" w:rsidR="00CD1F5E" w:rsidRDefault="00CD1F5E" w:rsidP="00D6252A">
      <w:pPr>
        <w:pStyle w:val="Tre"/>
        <w:jc w:val="both"/>
      </w:pPr>
    </w:p>
    <w:p w14:paraId="0B194818" w14:textId="61E23519" w:rsidR="00CD1F5E" w:rsidRDefault="00794195" w:rsidP="00FB29A5">
      <w:pPr>
        <w:pStyle w:val="Tre"/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>Przedmiot Zamówienia</w:t>
      </w:r>
    </w:p>
    <w:p w14:paraId="2488CEBE" w14:textId="77777777" w:rsidR="00FB29A5" w:rsidRDefault="00FB29A5" w:rsidP="00FB29A5">
      <w:pPr>
        <w:pStyle w:val="Tre"/>
        <w:ind w:left="357"/>
        <w:jc w:val="both"/>
        <w:rPr>
          <w:b/>
          <w:bCs/>
        </w:rPr>
      </w:pPr>
    </w:p>
    <w:p w14:paraId="0B194819" w14:textId="20E45B81" w:rsidR="00CD1F5E" w:rsidRPr="003542CD" w:rsidRDefault="00794195" w:rsidP="003542CD">
      <w:pPr>
        <w:rPr>
          <w:rFonts w:asciiTheme="majorHAnsi" w:hAnsiTheme="majorHAnsi"/>
          <w:sz w:val="22"/>
          <w:szCs w:val="22"/>
          <w:lang w:val="pl-PL"/>
        </w:rPr>
      </w:pPr>
      <w:r w:rsidRPr="003542CD">
        <w:rPr>
          <w:rFonts w:asciiTheme="majorHAnsi" w:hAnsiTheme="majorHAnsi"/>
          <w:sz w:val="22"/>
          <w:szCs w:val="22"/>
          <w:lang w:val="pl-PL"/>
        </w:rPr>
        <w:t xml:space="preserve">Przedmiotem zamówienia jest </w:t>
      </w:r>
      <w:r w:rsidR="003542CD">
        <w:rPr>
          <w:rFonts w:asciiTheme="majorHAnsi" w:hAnsiTheme="majorHAnsi"/>
          <w:sz w:val="22"/>
          <w:szCs w:val="22"/>
          <w:lang w:val="pl-PL"/>
        </w:rPr>
        <w:t>d</w:t>
      </w:r>
      <w:r w:rsidR="003542CD" w:rsidRPr="003542CD">
        <w:rPr>
          <w:rFonts w:asciiTheme="majorHAnsi" w:hAnsiTheme="majorHAnsi"/>
          <w:sz w:val="22"/>
          <w:szCs w:val="22"/>
          <w:lang w:val="pl-PL"/>
        </w:rPr>
        <w:t>ostawa 10 szt</w:t>
      </w:r>
      <w:r w:rsidR="00126AF5">
        <w:rPr>
          <w:rFonts w:asciiTheme="majorHAnsi" w:hAnsiTheme="majorHAnsi"/>
          <w:sz w:val="22"/>
          <w:szCs w:val="22"/>
          <w:lang w:val="pl-PL"/>
        </w:rPr>
        <w:t>.</w:t>
      </w:r>
      <w:r w:rsidR="003542CD" w:rsidRPr="003542CD">
        <w:rPr>
          <w:rFonts w:asciiTheme="majorHAnsi" w:hAnsiTheme="majorHAnsi"/>
          <w:sz w:val="22"/>
          <w:szCs w:val="22"/>
          <w:lang w:val="pl-PL"/>
        </w:rPr>
        <w:t xml:space="preserve"> suszarek próżniowych do suszenia  pierwotnego i </w:t>
      </w:r>
      <w:proofErr w:type="spellStart"/>
      <w:r w:rsidR="003542CD" w:rsidRPr="003542CD">
        <w:rPr>
          <w:rFonts w:asciiTheme="majorHAnsi" w:hAnsiTheme="majorHAnsi"/>
          <w:sz w:val="22"/>
          <w:szCs w:val="22"/>
          <w:lang w:val="pl-PL"/>
        </w:rPr>
        <w:t>re</w:t>
      </w:r>
      <w:r w:rsidR="00A53E02">
        <w:rPr>
          <w:rFonts w:asciiTheme="majorHAnsi" w:hAnsiTheme="majorHAnsi"/>
          <w:sz w:val="22"/>
          <w:szCs w:val="22"/>
          <w:lang w:val="pl-PL"/>
        </w:rPr>
        <w:t>c</w:t>
      </w:r>
      <w:r w:rsidR="003542CD" w:rsidRPr="003542CD">
        <w:rPr>
          <w:rFonts w:asciiTheme="majorHAnsi" w:hAnsiTheme="majorHAnsi"/>
          <w:sz w:val="22"/>
          <w:szCs w:val="22"/>
          <w:lang w:val="pl-PL"/>
        </w:rPr>
        <w:t>yklowanego</w:t>
      </w:r>
      <w:proofErr w:type="spellEnd"/>
      <w:r w:rsidR="003542CD" w:rsidRPr="003542CD">
        <w:rPr>
          <w:rFonts w:asciiTheme="majorHAnsi" w:hAnsiTheme="majorHAnsi"/>
          <w:sz w:val="22"/>
          <w:szCs w:val="22"/>
          <w:lang w:val="pl-PL"/>
        </w:rPr>
        <w:t xml:space="preserve"> PET</w:t>
      </w:r>
      <w:r w:rsidR="003542CD">
        <w:rPr>
          <w:rFonts w:asciiTheme="majorHAnsi" w:hAnsiTheme="majorHAnsi"/>
          <w:sz w:val="22"/>
          <w:szCs w:val="22"/>
          <w:lang w:val="pl-PL"/>
        </w:rPr>
        <w:t xml:space="preserve"> </w:t>
      </w:r>
      <w:r w:rsidRPr="003542CD">
        <w:rPr>
          <w:rFonts w:asciiTheme="majorHAnsi" w:hAnsiTheme="majorHAnsi"/>
          <w:sz w:val="22"/>
          <w:szCs w:val="22"/>
          <w:lang w:val="pl-PL"/>
        </w:rPr>
        <w:t xml:space="preserve">zgodnie z poniższym opisem przedmiotu zamówienia oraz </w:t>
      </w:r>
      <w:r w:rsidR="003542CD">
        <w:rPr>
          <w:rFonts w:asciiTheme="majorHAnsi" w:hAnsiTheme="majorHAnsi"/>
          <w:sz w:val="22"/>
          <w:szCs w:val="22"/>
          <w:lang w:val="pl-PL"/>
        </w:rPr>
        <w:t xml:space="preserve">instalacja, zintegrowanie i przeszkolenie personelu </w:t>
      </w:r>
      <w:r w:rsidRPr="003542CD">
        <w:rPr>
          <w:rFonts w:asciiTheme="majorHAnsi" w:hAnsiTheme="majorHAnsi"/>
          <w:sz w:val="22"/>
          <w:szCs w:val="22"/>
          <w:lang w:val="pl-PL"/>
        </w:rPr>
        <w:t>przez Wykonawcę w</w:t>
      </w:r>
      <w:r w:rsidR="00CC7C9B" w:rsidRPr="003542CD">
        <w:rPr>
          <w:rFonts w:asciiTheme="majorHAnsi" w:hAnsiTheme="majorHAnsi"/>
          <w:sz w:val="22"/>
          <w:szCs w:val="22"/>
          <w:lang w:val="pl-PL"/>
        </w:rPr>
        <w:t> </w:t>
      </w:r>
      <w:r w:rsidRPr="003542CD">
        <w:rPr>
          <w:rFonts w:asciiTheme="majorHAnsi" w:hAnsiTheme="majorHAnsi"/>
          <w:sz w:val="22"/>
          <w:szCs w:val="22"/>
          <w:lang w:val="pl-PL"/>
        </w:rPr>
        <w:t>imieniu Zamawiającego</w:t>
      </w:r>
      <w:r w:rsidR="00E45838">
        <w:rPr>
          <w:rFonts w:asciiTheme="majorHAnsi" w:hAnsiTheme="majorHAnsi"/>
          <w:sz w:val="22"/>
          <w:szCs w:val="22"/>
          <w:lang w:val="pl-PL"/>
        </w:rPr>
        <w:t>. Suszarki i osprzęt musz</w:t>
      </w:r>
      <w:r w:rsidR="00126AF5">
        <w:rPr>
          <w:rFonts w:asciiTheme="majorHAnsi" w:hAnsiTheme="majorHAnsi"/>
          <w:sz w:val="22"/>
          <w:szCs w:val="22"/>
          <w:lang w:val="pl-PL"/>
        </w:rPr>
        <w:t>ą</w:t>
      </w:r>
      <w:r w:rsidR="00E45838">
        <w:rPr>
          <w:rFonts w:asciiTheme="majorHAnsi" w:hAnsiTheme="majorHAnsi"/>
          <w:sz w:val="22"/>
          <w:szCs w:val="22"/>
          <w:lang w:val="pl-PL"/>
        </w:rPr>
        <w:t xml:space="preserve"> być nowe, kompletne.</w:t>
      </w:r>
    </w:p>
    <w:p w14:paraId="7EA9E69F" w14:textId="77777777" w:rsidR="00FB29A5" w:rsidRDefault="00FB29A5" w:rsidP="00D6252A">
      <w:pPr>
        <w:pStyle w:val="Tre"/>
        <w:jc w:val="both"/>
      </w:pPr>
    </w:p>
    <w:p w14:paraId="0B19481B" w14:textId="0DBB761E" w:rsidR="00CD1F5E" w:rsidRDefault="00794195" w:rsidP="00FB29A5">
      <w:pPr>
        <w:pStyle w:val="Tre"/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>Zakres zamówienia obejmuje:</w:t>
      </w:r>
    </w:p>
    <w:p w14:paraId="797B3EE2" w14:textId="77777777" w:rsidR="00FB29A5" w:rsidRDefault="00FB29A5" w:rsidP="00FB29A5">
      <w:pPr>
        <w:pStyle w:val="Tre"/>
        <w:ind w:left="357"/>
        <w:jc w:val="both"/>
        <w:rPr>
          <w:b/>
          <w:bCs/>
        </w:rPr>
      </w:pPr>
    </w:p>
    <w:p w14:paraId="0B19481C" w14:textId="6682459F" w:rsidR="00CD1F5E" w:rsidRDefault="003542CD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>Dostarczenie 10 szt</w:t>
      </w:r>
      <w:r w:rsidR="00126AF5">
        <w:t>.</w:t>
      </w:r>
      <w:r>
        <w:t xml:space="preserve"> suszarek próżniowych do PET</w:t>
      </w:r>
      <w:r w:rsidR="000951F5">
        <w:t>.</w:t>
      </w:r>
    </w:p>
    <w:p w14:paraId="0B19481D" w14:textId="2EB5D741" w:rsidR="00CD1F5E" w:rsidRDefault="003542CD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 xml:space="preserve">Instalacja i integracja z liniami produkcyjnymi butelek PET </w:t>
      </w:r>
      <w:proofErr w:type="spellStart"/>
      <w:r>
        <w:t>Nissei</w:t>
      </w:r>
      <w:proofErr w:type="spellEnd"/>
      <w:r>
        <w:t xml:space="preserve"> DPH 70</w:t>
      </w:r>
      <w:r w:rsidR="000951F5">
        <w:t>.</w:t>
      </w:r>
    </w:p>
    <w:p w14:paraId="0B19481E" w14:textId="0C9F28C8" w:rsidR="00CD1F5E" w:rsidRDefault="003542CD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 xml:space="preserve">Rozruch i szkolenie ruchowe personelu Zamawiającego. Po zakończeniu prac wykonanie prac porządkowych. </w:t>
      </w:r>
    </w:p>
    <w:p w14:paraId="0B19481F" w14:textId="77777777" w:rsidR="00CD1F5E" w:rsidRDefault="00794195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>Uzyskanie akceptacji Zamawiającego wykonanej dokumentacji projektowej.</w:t>
      </w:r>
    </w:p>
    <w:p w14:paraId="0B194820" w14:textId="41329BDC" w:rsidR="00CD1F5E" w:rsidRDefault="00794195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 xml:space="preserve">Sprawowanie nadzoru </w:t>
      </w:r>
      <w:r w:rsidR="003542CD">
        <w:t>nad instalacją i integracją systemów.</w:t>
      </w:r>
    </w:p>
    <w:p w14:paraId="0B194827" w14:textId="0126104D" w:rsidR="00CD1F5E" w:rsidRDefault="00794195" w:rsidP="00FB29A5">
      <w:pPr>
        <w:pStyle w:val="Tre"/>
        <w:numPr>
          <w:ilvl w:val="0"/>
          <w:numId w:val="7"/>
        </w:numPr>
        <w:jc w:val="both"/>
      </w:pPr>
      <w:r w:rsidRPr="003542CD">
        <w:t xml:space="preserve">Przeprowadzenie </w:t>
      </w:r>
      <w:r w:rsidR="003542CD" w:rsidRPr="003542CD">
        <w:t xml:space="preserve">24 godzinnych </w:t>
      </w:r>
      <w:r w:rsidRPr="003542CD">
        <w:t xml:space="preserve">testów </w:t>
      </w:r>
      <w:r w:rsidR="003542CD" w:rsidRPr="003542CD">
        <w:t xml:space="preserve">produkcyjnych zainstalowanych suszarek z pomiarem poboru energii i stopnia wysuszenia materiału pierwotnego i </w:t>
      </w:r>
      <w:proofErr w:type="spellStart"/>
      <w:r w:rsidR="003542CD" w:rsidRPr="003542CD">
        <w:t>recyklowanego</w:t>
      </w:r>
      <w:proofErr w:type="spellEnd"/>
      <w:r w:rsidR="003542CD" w:rsidRPr="003542CD">
        <w:t xml:space="preserve"> PET</w:t>
      </w:r>
      <w:r w:rsidR="003542CD">
        <w:t xml:space="preserve">, potwierdzającym spełnienie wymagań. </w:t>
      </w:r>
      <w:r w:rsidR="003542CD" w:rsidRPr="003542CD">
        <w:t xml:space="preserve"> </w:t>
      </w:r>
    </w:p>
    <w:p w14:paraId="6830CDAA" w14:textId="4E0FA19A" w:rsidR="0061671C" w:rsidRPr="003542CD" w:rsidRDefault="0061671C" w:rsidP="0061671C">
      <w:pPr>
        <w:pStyle w:val="Tre"/>
        <w:numPr>
          <w:ilvl w:val="0"/>
          <w:numId w:val="7"/>
        </w:numPr>
        <w:jc w:val="both"/>
      </w:pPr>
      <w:r>
        <w:t>Dostarczenie pełnej dokumentacji technicznej i eksploatacyjnej w języku polskim.</w:t>
      </w:r>
    </w:p>
    <w:p w14:paraId="0B19482E" w14:textId="79AD4E22" w:rsidR="00CD1F5E" w:rsidRPr="0061671C" w:rsidRDefault="00794195" w:rsidP="00FB29A5">
      <w:pPr>
        <w:pStyle w:val="Tre"/>
        <w:numPr>
          <w:ilvl w:val="0"/>
          <w:numId w:val="7"/>
        </w:numPr>
        <w:jc w:val="both"/>
      </w:pPr>
      <w:r w:rsidRPr="0061671C">
        <w:t xml:space="preserve">Przekazanie instalacji </w:t>
      </w:r>
      <w:r w:rsidR="008A3FD2">
        <w:t xml:space="preserve">suszarek </w:t>
      </w:r>
      <w:r w:rsidRPr="0061671C">
        <w:t>do użytkowania zgodnie z procedurą odbioru końcowego</w:t>
      </w:r>
    </w:p>
    <w:p w14:paraId="0B194830" w14:textId="77777777" w:rsidR="00CD1F5E" w:rsidRDefault="00CD1F5E" w:rsidP="00D6252A">
      <w:pPr>
        <w:pStyle w:val="Tre"/>
        <w:jc w:val="both"/>
      </w:pPr>
    </w:p>
    <w:p w14:paraId="0B194831" w14:textId="679BB440" w:rsidR="00CD1F5E" w:rsidRDefault="00794195" w:rsidP="00FB29A5">
      <w:pPr>
        <w:pStyle w:val="Tre"/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Zamówienie będzie realizowane w następujących etapach:</w:t>
      </w:r>
    </w:p>
    <w:p w14:paraId="48801B12" w14:textId="77777777" w:rsidR="00FB29A5" w:rsidRDefault="00FB29A5" w:rsidP="00FB29A5">
      <w:pPr>
        <w:pStyle w:val="Tre"/>
        <w:ind w:left="360"/>
        <w:jc w:val="both"/>
        <w:rPr>
          <w:b/>
          <w:bCs/>
        </w:rPr>
      </w:pPr>
    </w:p>
    <w:p w14:paraId="51A153E9" w14:textId="739AD91C" w:rsidR="00A548D6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 xml:space="preserve">3.1.   Etap I </w:t>
      </w:r>
      <w:r w:rsidR="0061671C">
        <w:rPr>
          <w:b/>
          <w:bCs/>
        </w:rPr>
        <w:t>–</w:t>
      </w:r>
      <w:r>
        <w:rPr>
          <w:b/>
          <w:bCs/>
        </w:rPr>
        <w:t xml:space="preserve"> </w:t>
      </w:r>
      <w:r w:rsidR="0061671C">
        <w:rPr>
          <w:b/>
          <w:bCs/>
        </w:rPr>
        <w:t xml:space="preserve">Dostawa, instalacja i integracja  5 </w:t>
      </w:r>
      <w:proofErr w:type="spellStart"/>
      <w:r w:rsidR="0061671C">
        <w:rPr>
          <w:b/>
          <w:bCs/>
        </w:rPr>
        <w:t>szt</w:t>
      </w:r>
      <w:proofErr w:type="spellEnd"/>
      <w:r w:rsidR="0061671C">
        <w:rPr>
          <w:b/>
          <w:bCs/>
        </w:rPr>
        <w:t xml:space="preserve"> suszarek</w:t>
      </w:r>
    </w:p>
    <w:p w14:paraId="53AFDF1C" w14:textId="77777777" w:rsidR="00CF3124" w:rsidRDefault="00CF3124" w:rsidP="00D6252A">
      <w:pPr>
        <w:pStyle w:val="Tre"/>
        <w:jc w:val="both"/>
        <w:rPr>
          <w:b/>
          <w:bCs/>
        </w:rPr>
      </w:pPr>
    </w:p>
    <w:p w14:paraId="0F3AF465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>Dostawa, montaż oraz przyłączenie do linii technologicznych kolejno 5 suszarek próżniowych w uzgodnionym terminie pod nadzorem Technika Zamawiającego. Czas montażu i przyłączenia na pojedynczą suszarkę to maksymalnie 2 dni robocze.</w:t>
      </w:r>
    </w:p>
    <w:p w14:paraId="63BE75E5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 xml:space="preserve">Integracja i testy odbiorcze suszarek z liniami technologicznymi do produkcji butelek </w:t>
      </w:r>
      <w:proofErr w:type="spellStart"/>
      <w:r>
        <w:t>Nissei</w:t>
      </w:r>
      <w:proofErr w:type="spellEnd"/>
      <w:r>
        <w:t xml:space="preserve"> DPH 70.</w:t>
      </w:r>
      <w:r w:rsidRPr="00CF3124">
        <w:t xml:space="preserve"> </w:t>
      </w:r>
      <w:r>
        <w:t>Czas integracji i testów to 2 dni robocze na pojedynczą suszarkę.</w:t>
      </w:r>
    </w:p>
    <w:p w14:paraId="1CBDBCAB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>Wydanie dokumentacji techniczno-ruchowej suszarek.</w:t>
      </w:r>
    </w:p>
    <w:p w14:paraId="35FBA3DE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>Oczyszczenie hali produkcyjnej do stanu wyjściowego po zakończonych działaniach.</w:t>
      </w:r>
    </w:p>
    <w:p w14:paraId="11CA5AE3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>Przeszkolenie osób wskazanych przez Zamawiającego. Na potwierdzenie przeprowadzonego szkolenia Wykonawca wraz z dokumentacją odbiorczą przekaże Zamawiającemu protokół ze szkolenia zawierający co najmniej listę osób uczestniczących w szkoleniu, zakres szkolenia oraz własnoręczne potwierdzenie uczestnictwa w szkoleniu osób wymienionych w protokole. Szkolenie będzie jednorazowe, a dodatkowe szkolenia będą się wiązać z obciążeniem Zamawiającego kosztami ich przeprowadzenia</w:t>
      </w:r>
    </w:p>
    <w:p w14:paraId="0B19483B" w14:textId="77777777" w:rsidR="00CD1F5E" w:rsidRDefault="00CD1F5E" w:rsidP="00D6252A">
      <w:pPr>
        <w:pStyle w:val="Tre"/>
        <w:jc w:val="both"/>
      </w:pPr>
    </w:p>
    <w:p w14:paraId="0B19483C" w14:textId="27633AE3" w:rsidR="00CD1F5E" w:rsidRDefault="00794195" w:rsidP="00AF18B1">
      <w:pPr>
        <w:pStyle w:val="Tre"/>
        <w:numPr>
          <w:ilvl w:val="1"/>
          <w:numId w:val="11"/>
        </w:numPr>
        <w:jc w:val="both"/>
        <w:rPr>
          <w:b/>
          <w:bCs/>
        </w:rPr>
      </w:pPr>
      <w:r>
        <w:rPr>
          <w:b/>
          <w:bCs/>
        </w:rPr>
        <w:t xml:space="preserve">Etap II - </w:t>
      </w:r>
      <w:r w:rsidR="0061671C">
        <w:rPr>
          <w:b/>
          <w:bCs/>
        </w:rPr>
        <w:t xml:space="preserve">Dostawa i instalacja 5 </w:t>
      </w:r>
      <w:proofErr w:type="spellStart"/>
      <w:r w:rsidR="0061671C">
        <w:rPr>
          <w:b/>
          <w:bCs/>
        </w:rPr>
        <w:t>szt</w:t>
      </w:r>
      <w:proofErr w:type="spellEnd"/>
      <w:r w:rsidR="0061671C">
        <w:rPr>
          <w:b/>
          <w:bCs/>
        </w:rPr>
        <w:t xml:space="preserve"> suszarek</w:t>
      </w:r>
    </w:p>
    <w:p w14:paraId="0396393C" w14:textId="77777777" w:rsidR="00AF18B1" w:rsidRDefault="00AF18B1" w:rsidP="00AF18B1">
      <w:pPr>
        <w:pStyle w:val="Tre"/>
        <w:jc w:val="both"/>
        <w:rPr>
          <w:b/>
          <w:bCs/>
        </w:rPr>
      </w:pPr>
    </w:p>
    <w:p w14:paraId="0B19483F" w14:textId="0C9B6613" w:rsidR="00CD1F5E" w:rsidRDefault="00794195" w:rsidP="00AF18B1">
      <w:pPr>
        <w:pStyle w:val="Tre"/>
        <w:numPr>
          <w:ilvl w:val="1"/>
          <w:numId w:val="15"/>
        </w:numPr>
        <w:jc w:val="both"/>
      </w:pPr>
      <w:r>
        <w:t>Dostawa, montaż oraz</w:t>
      </w:r>
      <w:r w:rsidR="00CF3124">
        <w:t xml:space="preserve"> </w:t>
      </w:r>
      <w:r>
        <w:t xml:space="preserve">przyłączenie do </w:t>
      </w:r>
      <w:r w:rsidR="0061671C">
        <w:t>linii technologicznych kolejno 5 suszarek próżniowych w uzgodnionym terminie pod nadzorem Technika Zamawiającego.</w:t>
      </w:r>
      <w:r w:rsidR="00CF3124">
        <w:t xml:space="preserve"> Czas montażu i przyłączenia na pojedynczą suszarkę to maksymalnie 2 dni robocze.</w:t>
      </w:r>
    </w:p>
    <w:p w14:paraId="413390C0" w14:textId="589E6BAE" w:rsidR="0061671C" w:rsidRDefault="00CF3124" w:rsidP="00AF18B1">
      <w:pPr>
        <w:pStyle w:val="Tre"/>
        <w:numPr>
          <w:ilvl w:val="1"/>
          <w:numId w:val="15"/>
        </w:numPr>
        <w:jc w:val="both"/>
      </w:pPr>
      <w:r>
        <w:t xml:space="preserve">Integracja i testy odbiorcze suszarek z liniami technologicznymi do produkcji butelek </w:t>
      </w:r>
      <w:proofErr w:type="spellStart"/>
      <w:r>
        <w:t>Nissei</w:t>
      </w:r>
      <w:proofErr w:type="spellEnd"/>
      <w:r>
        <w:t xml:space="preserve"> DPH 70.</w:t>
      </w:r>
      <w:r w:rsidRPr="00CF3124">
        <w:t xml:space="preserve"> </w:t>
      </w:r>
      <w:r>
        <w:t>Czas integracji i testów to 2 dni robocze na pojedynczą suszarkę.</w:t>
      </w:r>
    </w:p>
    <w:p w14:paraId="4C48A82F" w14:textId="303B02B8" w:rsidR="00CF3124" w:rsidRDefault="00CF3124" w:rsidP="00AF18B1">
      <w:pPr>
        <w:pStyle w:val="Tre"/>
        <w:numPr>
          <w:ilvl w:val="1"/>
          <w:numId w:val="15"/>
        </w:numPr>
        <w:jc w:val="both"/>
      </w:pPr>
      <w:r>
        <w:t>Wydanie dokumentacji techniczno-ruchowej suszarek.</w:t>
      </w:r>
    </w:p>
    <w:p w14:paraId="64C403B8" w14:textId="47855905" w:rsidR="00CF3124" w:rsidRDefault="00CF3124" w:rsidP="00AF18B1">
      <w:pPr>
        <w:pStyle w:val="Tre"/>
        <w:numPr>
          <w:ilvl w:val="1"/>
          <w:numId w:val="15"/>
        </w:numPr>
        <w:jc w:val="both"/>
      </w:pPr>
      <w:r>
        <w:t>Oczyszczenie hali produkcyjnej do stanu wyjściowego po zakończonych działaniach.</w:t>
      </w:r>
    </w:p>
    <w:p w14:paraId="0B19484E" w14:textId="0DA4D8E5" w:rsidR="00CD1F5E" w:rsidRDefault="00794195" w:rsidP="00AF18B1">
      <w:pPr>
        <w:pStyle w:val="Tre"/>
        <w:numPr>
          <w:ilvl w:val="1"/>
          <w:numId w:val="15"/>
        </w:numPr>
        <w:jc w:val="both"/>
      </w:pPr>
      <w:r>
        <w:t xml:space="preserve">Przeszkolenie osób wskazanych przez Zamawiającego. Na potwierdzenie przeprowadzonego szkolenia Wykonawca wraz z dokumentacją odbiorczą przekaże Zamawiającemu protokół ze szkolenia zawierający co najmniej listę osób uczestniczących w szkoleniu, zakres szkolenia oraz własnoręczne potwierdzenie uczestnictwa w szkoleniu osób </w:t>
      </w:r>
      <w:r>
        <w:lastRenderedPageBreak/>
        <w:t>wymienionych w protokole. Szkolenie będzie jednorazowe, a dodatkowe szkolenia będą się wiązać z obciążeniem Zamawiającego kosztami ich przeprowadzenia</w:t>
      </w:r>
    </w:p>
    <w:p w14:paraId="0B194850" w14:textId="77777777" w:rsidR="00CD1F5E" w:rsidRDefault="00794195" w:rsidP="00D6252A">
      <w:pPr>
        <w:pStyle w:val="Tre"/>
        <w:jc w:val="both"/>
      </w:pPr>
      <w:r>
        <w:t xml:space="preserve">  </w:t>
      </w:r>
    </w:p>
    <w:p w14:paraId="0B194851" w14:textId="77777777" w:rsidR="00CD1F5E" w:rsidRDefault="00CD1F5E" w:rsidP="00D6252A">
      <w:pPr>
        <w:pStyle w:val="Tre"/>
        <w:jc w:val="both"/>
      </w:pPr>
    </w:p>
    <w:p w14:paraId="0B194852" w14:textId="77777777" w:rsidR="00CD1F5E" w:rsidRDefault="00CD1F5E" w:rsidP="00D6252A">
      <w:pPr>
        <w:pStyle w:val="Tre"/>
        <w:jc w:val="both"/>
      </w:pPr>
    </w:p>
    <w:p w14:paraId="0B194858" w14:textId="58218C02" w:rsidR="00CD1F5E" w:rsidRDefault="00794195" w:rsidP="00A548D6">
      <w:pPr>
        <w:pStyle w:val="Tre"/>
        <w:numPr>
          <w:ilvl w:val="1"/>
          <w:numId w:val="11"/>
        </w:numPr>
        <w:jc w:val="both"/>
        <w:rPr>
          <w:b/>
          <w:bCs/>
        </w:rPr>
      </w:pPr>
      <w:r>
        <w:rPr>
          <w:b/>
          <w:bCs/>
        </w:rPr>
        <w:t>Etap III - serwis i gwarancja</w:t>
      </w:r>
    </w:p>
    <w:p w14:paraId="662943F9" w14:textId="77777777" w:rsidR="00A548D6" w:rsidRDefault="00A548D6" w:rsidP="00A548D6">
      <w:pPr>
        <w:pStyle w:val="Tre"/>
        <w:ind w:left="720"/>
        <w:jc w:val="both"/>
        <w:rPr>
          <w:b/>
          <w:bCs/>
        </w:rPr>
      </w:pPr>
    </w:p>
    <w:p w14:paraId="0B194859" w14:textId="35F2EE43" w:rsidR="00CD1F5E" w:rsidRDefault="00794195" w:rsidP="00A548D6">
      <w:pPr>
        <w:pStyle w:val="Tre"/>
        <w:ind w:firstLine="720"/>
        <w:jc w:val="both"/>
      </w:pPr>
      <w:r>
        <w:t xml:space="preserve">W zakresie gwarancji Wykonawca zobowiązany jest zapewnić bezpłatne usługi serwisowe tj. czas reakcji od momentu zgłoszenia usterki wyniesie do 2 godzin, natomiast usunięcie usterki nastąpi w terminie do </w:t>
      </w:r>
      <w:r w:rsidR="00281918">
        <w:t>2</w:t>
      </w:r>
      <w:r>
        <w:t xml:space="preserve"> dni roboczych. W sytuacji, gdy usunięcie awarii wymag</w:t>
      </w:r>
      <w:r w:rsidRPr="00581C76">
        <w:t>ało</w:t>
      </w:r>
      <w:r>
        <w:t xml:space="preserve"> będzie dłuższego terminu, </w:t>
      </w:r>
      <w:r w:rsidR="00281918">
        <w:t>Dostawca zobowiązuje się na dostarczenie suszarki tego samego typu na czas naprawy</w:t>
      </w:r>
      <w:r>
        <w:t>.</w:t>
      </w:r>
    </w:p>
    <w:p w14:paraId="512C7AA0" w14:textId="7725CB06" w:rsidR="008D61AC" w:rsidRDefault="008D61AC" w:rsidP="008D61AC">
      <w:pPr>
        <w:pStyle w:val="Tre"/>
        <w:jc w:val="both"/>
      </w:pPr>
      <w:r>
        <w:t>Serwis techniczny Dostawcy</w:t>
      </w:r>
      <w:r w:rsidR="005261F7">
        <w:t xml:space="preserve"> musi świadczyć usługę serwisową na terenie Polski</w:t>
      </w:r>
      <w:r>
        <w:t xml:space="preserve"> </w:t>
      </w:r>
      <w:r w:rsidR="005261F7">
        <w:t>(</w:t>
      </w:r>
      <w:r>
        <w:t xml:space="preserve">wraz z </w:t>
      </w:r>
      <w:r w:rsidR="005261F7">
        <w:t>zapewnieniem</w:t>
      </w:r>
      <w:r w:rsidR="007031E4">
        <w:t xml:space="preserve"> dostępności</w:t>
      </w:r>
      <w:r>
        <w:t xml:space="preserve"> części zamiennych na terenie Polski</w:t>
      </w:r>
      <w:r w:rsidR="007031E4">
        <w:t>)</w:t>
      </w:r>
      <w:r>
        <w:t>.</w:t>
      </w:r>
    </w:p>
    <w:p w14:paraId="51B173FD" w14:textId="67163A62" w:rsidR="00E16413" w:rsidRDefault="00E16413" w:rsidP="00D6252A">
      <w:pPr>
        <w:pStyle w:val="Tre"/>
        <w:jc w:val="both"/>
      </w:pPr>
      <w:r>
        <w:t xml:space="preserve">Gwarancja </w:t>
      </w:r>
      <w:r w:rsidR="00651054">
        <w:t>suszarek</w:t>
      </w:r>
      <w:r>
        <w:t xml:space="preserve"> min </w:t>
      </w:r>
      <w:r w:rsidR="00651054">
        <w:t>5 lat, gwarancja serwisowa min 12 miesięcy</w:t>
      </w:r>
      <w:r>
        <w:t xml:space="preserve">. Gwarancja na części zamienne (nie eksploatacyjne) min 50 miesięcy. </w:t>
      </w:r>
    </w:p>
    <w:p w14:paraId="0B19485A" w14:textId="29B516B0" w:rsidR="00CD1F5E" w:rsidRDefault="00794195" w:rsidP="00D6252A">
      <w:pPr>
        <w:pStyle w:val="Tre"/>
        <w:jc w:val="both"/>
      </w:pPr>
      <w:r>
        <w:t xml:space="preserve">Wykonawca zobowiązany jest do wykonywania w czasie trwania </w:t>
      </w:r>
      <w:r w:rsidR="00EB028A">
        <w:t>gwarancji</w:t>
      </w:r>
      <w:r>
        <w:t xml:space="preserve"> </w:t>
      </w:r>
      <w:r w:rsidR="00EB028A">
        <w:t xml:space="preserve">corocznych </w:t>
      </w:r>
      <w:r>
        <w:t>rocznych bezpłatnych przeglądów serwisowych przedmiotu zamówienia.</w:t>
      </w:r>
    </w:p>
    <w:p w14:paraId="0B19485B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85C" w14:textId="00F99E72" w:rsidR="00CD1F5E" w:rsidRDefault="00794195" w:rsidP="00E16413">
      <w:pPr>
        <w:pStyle w:val="Tre"/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Wymagania</w:t>
      </w:r>
    </w:p>
    <w:p w14:paraId="1F18441C" w14:textId="77777777" w:rsidR="00E16413" w:rsidRDefault="00E16413" w:rsidP="00E16413">
      <w:pPr>
        <w:pStyle w:val="Tre"/>
        <w:ind w:left="357"/>
        <w:jc w:val="both"/>
        <w:rPr>
          <w:b/>
          <w:bCs/>
        </w:rPr>
      </w:pPr>
    </w:p>
    <w:p w14:paraId="0B19485D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4.1.  Dokumentacja</w:t>
      </w:r>
    </w:p>
    <w:p w14:paraId="5AD5A49A" w14:textId="77777777" w:rsidR="003A7B2B" w:rsidRDefault="003A7B2B" w:rsidP="00D6252A">
      <w:pPr>
        <w:pStyle w:val="Tre"/>
        <w:jc w:val="both"/>
        <w:rPr>
          <w:b/>
          <w:bCs/>
        </w:rPr>
      </w:pPr>
    </w:p>
    <w:p w14:paraId="52B23736" w14:textId="254B079C" w:rsidR="00E16413" w:rsidRPr="00E16413" w:rsidRDefault="00E16413" w:rsidP="00D6252A">
      <w:pPr>
        <w:pStyle w:val="Tre"/>
        <w:jc w:val="both"/>
      </w:pPr>
      <w:r>
        <w:t xml:space="preserve">Dokumentacja techniczna, eksploatacyjna oraz serwisowa wymagana jest w języku polskim. Oprogramowanie sterowania w języku polskim. Deklaracja klasy bezpieczeństwa CE. </w:t>
      </w:r>
    </w:p>
    <w:p w14:paraId="0B19485E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876" w14:textId="77777777" w:rsidR="00CD1F5E" w:rsidRDefault="00CD1F5E" w:rsidP="00D6252A">
      <w:pPr>
        <w:pStyle w:val="Tre"/>
        <w:jc w:val="both"/>
      </w:pPr>
    </w:p>
    <w:p w14:paraId="0B194877" w14:textId="246C42FB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</w:t>
      </w:r>
      <w:r w:rsidR="00E16413">
        <w:rPr>
          <w:b/>
          <w:bCs/>
        </w:rPr>
        <w:t>2</w:t>
      </w:r>
      <w:r>
        <w:rPr>
          <w:b/>
          <w:bCs/>
        </w:rPr>
        <w:t>. Urządzenia</w:t>
      </w:r>
    </w:p>
    <w:p w14:paraId="57E81B91" w14:textId="77777777" w:rsidR="00A548D6" w:rsidRDefault="00A548D6" w:rsidP="00D6252A">
      <w:pPr>
        <w:pStyle w:val="Tre"/>
        <w:jc w:val="both"/>
        <w:rPr>
          <w:b/>
          <w:bCs/>
        </w:rPr>
      </w:pPr>
    </w:p>
    <w:p w14:paraId="0B194878" w14:textId="77777777" w:rsidR="00CD1F5E" w:rsidRDefault="00794195" w:rsidP="00A548D6">
      <w:pPr>
        <w:pStyle w:val="Tre"/>
        <w:ind w:firstLine="720"/>
        <w:jc w:val="both"/>
      </w:pPr>
      <w:r>
        <w:t>W dokumentacji przedstawionej Zamawiającemu należy uwzględnić urządzenia, które posiadają dopuszczenia do obrotu na terenie UE / PL , krajowe deklaracje właściwości użytkowych, certyfikaty i inne dokumenty wymagane przez aktualne krajowe oraz unijne ustawodawstwo. Wszystkie urządzenia powinny zapewniać wymagany przepisami stopień ochrony przeciwporażeniowej, przeciwpożarowej, przeciwprzepięciowej i odgromowej.</w:t>
      </w:r>
    </w:p>
    <w:p w14:paraId="0B194879" w14:textId="77777777" w:rsidR="00CD1F5E" w:rsidRDefault="00CD1F5E" w:rsidP="00D6252A">
      <w:pPr>
        <w:pStyle w:val="Tre"/>
        <w:jc w:val="both"/>
      </w:pPr>
    </w:p>
    <w:p w14:paraId="0B194882" w14:textId="77777777" w:rsidR="00CD1F5E" w:rsidRDefault="00CD1F5E" w:rsidP="00D6252A">
      <w:pPr>
        <w:pStyle w:val="Tre"/>
        <w:jc w:val="both"/>
      </w:pPr>
    </w:p>
    <w:p w14:paraId="0B194883" w14:textId="7CDC44CE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 xml:space="preserve">4.2.2 Parametry </w:t>
      </w:r>
      <w:r w:rsidR="00CF3124">
        <w:rPr>
          <w:b/>
          <w:bCs/>
        </w:rPr>
        <w:t xml:space="preserve">suszarek próżniowych do PET pierwotnego i </w:t>
      </w:r>
      <w:proofErr w:type="spellStart"/>
      <w:r w:rsidR="00CF3124">
        <w:rPr>
          <w:b/>
          <w:bCs/>
        </w:rPr>
        <w:t>recyklowanego</w:t>
      </w:r>
      <w:proofErr w:type="spellEnd"/>
      <w:r>
        <w:rPr>
          <w:b/>
          <w:bCs/>
        </w:rPr>
        <w:t>:</w:t>
      </w:r>
    </w:p>
    <w:p w14:paraId="6DDF7F94" w14:textId="77777777" w:rsidR="00A548D6" w:rsidRDefault="00A548D6" w:rsidP="00D6252A">
      <w:pPr>
        <w:pStyle w:val="Tre"/>
        <w:jc w:val="both"/>
        <w:rPr>
          <w:b/>
          <w:bCs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03"/>
        <w:gridCol w:w="5717"/>
        <w:gridCol w:w="3210"/>
      </w:tblGrid>
      <w:tr w:rsidR="00CD1F5E" w14:paraId="0B194887" w14:textId="77777777">
        <w:trPr>
          <w:trHeight w:val="295"/>
          <w:tblHeader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4" w14:textId="77777777" w:rsidR="00CD1F5E" w:rsidRDefault="00794195" w:rsidP="00D6252A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Lp.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5" w14:textId="77777777" w:rsidR="00CD1F5E" w:rsidRDefault="00794195" w:rsidP="00D6252A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Opis wymagań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6" w14:textId="77777777" w:rsidR="00CD1F5E" w:rsidRDefault="00794195" w:rsidP="00D6252A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Parametry wymagane</w:t>
            </w:r>
          </w:p>
        </w:tc>
      </w:tr>
      <w:tr w:rsidR="00CD1F5E" w14:paraId="0B19488B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8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57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9" w14:textId="2E7B9B57" w:rsidR="00CD1F5E" w:rsidRDefault="00B9404A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Wydajność suszarki 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A" w14:textId="632AB9BD" w:rsidR="00CD1F5E" w:rsidRDefault="00B9404A" w:rsidP="00D6252A">
            <w:pPr>
              <w:pStyle w:val="Styltabeli2"/>
              <w:jc w:val="both"/>
            </w:pPr>
            <w:r>
              <w:t xml:space="preserve">40-60 </w:t>
            </w:r>
            <w:r>
              <w:rPr>
                <w:rFonts w:eastAsia="Arial Unicode MS" w:cs="Arial Unicode MS"/>
              </w:rPr>
              <w:t>kg/h</w:t>
            </w:r>
          </w:p>
        </w:tc>
      </w:tr>
      <w:tr w:rsidR="00CD1F5E" w:rsidRPr="008A3FD2" w14:paraId="0B19488F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C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D" w14:textId="763F28CC" w:rsidR="00CD1F5E" w:rsidRDefault="00794195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Technologia</w:t>
            </w:r>
            <w:r w:rsidR="00B9404A">
              <w:rPr>
                <w:rFonts w:eastAsia="Arial Unicode MS" w:cs="Arial Unicode MS"/>
              </w:rPr>
              <w:t xml:space="preserve"> suszenia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E" w14:textId="7533C1FA" w:rsidR="00CD1F5E" w:rsidRDefault="009A49C7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P</w:t>
            </w:r>
            <w:r w:rsidR="00B9404A">
              <w:rPr>
                <w:rFonts w:eastAsia="Arial Unicode MS" w:cs="Arial Unicode MS"/>
              </w:rPr>
              <w:t>różniowa</w:t>
            </w:r>
            <w:r>
              <w:rPr>
                <w:rFonts w:eastAsia="Arial Unicode MS" w:cs="Arial Unicode MS"/>
              </w:rPr>
              <w:t>, 3 etapowa ( grzanie materiału/ generowanie podciśnienia /odbiór wysuszonego materiału )</w:t>
            </w:r>
          </w:p>
        </w:tc>
      </w:tr>
      <w:tr w:rsidR="00CD1F5E" w14:paraId="0B194893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0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1" w14:textId="4E4356DF" w:rsidR="00CD1F5E" w:rsidRDefault="00794195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Moc </w:t>
            </w:r>
            <w:r w:rsidR="00B9404A">
              <w:rPr>
                <w:rFonts w:eastAsia="Arial Unicode MS" w:cs="Arial Unicode MS"/>
              </w:rPr>
              <w:t xml:space="preserve">układu suszenia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2" w14:textId="32EBBE4F" w:rsidR="00CD1F5E" w:rsidRDefault="00B9404A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8-12 kW</w:t>
            </w:r>
          </w:p>
        </w:tc>
      </w:tr>
      <w:tr w:rsidR="00CD1F5E" w14:paraId="0B194897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4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5" w14:textId="313FDDDC" w:rsidR="00CD1F5E" w:rsidRDefault="00B9404A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Finalny poziom wilgotności wysuszonego </w:t>
            </w:r>
            <w:r w:rsidR="00722FF9">
              <w:rPr>
                <w:rFonts w:eastAsia="Arial Unicode MS" w:cs="Arial Unicode MS"/>
              </w:rPr>
              <w:t xml:space="preserve">granulatu i </w:t>
            </w:r>
            <w:proofErr w:type="spellStart"/>
            <w:r w:rsidR="00722FF9">
              <w:rPr>
                <w:rFonts w:eastAsia="Arial Unicode MS" w:cs="Arial Unicode MS"/>
              </w:rPr>
              <w:t>regranulatu</w:t>
            </w:r>
            <w:proofErr w:type="spellEnd"/>
            <w:r w:rsidR="00722FF9">
              <w:rPr>
                <w:rFonts w:eastAsia="Arial Unicode MS" w:cs="Arial Unicode MS"/>
              </w:rPr>
              <w:t xml:space="preserve"> </w:t>
            </w:r>
            <w:r>
              <w:rPr>
                <w:rFonts w:eastAsia="Arial Unicode MS" w:cs="Arial Unicode MS"/>
              </w:rPr>
              <w:t>PET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6" w14:textId="0B46DA4C" w:rsidR="00CD1F5E" w:rsidRDefault="00794195" w:rsidP="00D6252A">
            <w:pPr>
              <w:pStyle w:val="Tr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rPr>
                <w:sz w:val="20"/>
                <w:szCs w:val="20"/>
              </w:rPr>
              <w:t xml:space="preserve">Max. </w:t>
            </w:r>
            <w:r w:rsidR="00B9404A">
              <w:rPr>
                <w:sz w:val="20"/>
                <w:szCs w:val="20"/>
              </w:rPr>
              <w:t xml:space="preserve">45 </w:t>
            </w:r>
            <w:proofErr w:type="spellStart"/>
            <w:r w:rsidR="00B9404A">
              <w:rPr>
                <w:sz w:val="20"/>
                <w:szCs w:val="20"/>
              </w:rPr>
              <w:t>ppm</w:t>
            </w:r>
            <w:proofErr w:type="spellEnd"/>
          </w:p>
        </w:tc>
      </w:tr>
      <w:tr w:rsidR="00CD1F5E" w14:paraId="0B19489B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8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9" w14:textId="1E2125D0" w:rsidR="00CD1F5E" w:rsidRDefault="008549C4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Wyjściowy poziom wilgotności PET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A" w14:textId="2A4E5402" w:rsidR="00CD1F5E" w:rsidRDefault="008549C4" w:rsidP="00D6252A">
            <w:pPr>
              <w:pStyle w:val="Tre"/>
              <w:jc w:val="both"/>
            </w:pPr>
            <w:r>
              <w:rPr>
                <w:sz w:val="20"/>
                <w:szCs w:val="20"/>
              </w:rPr>
              <w:t>Max 0,4%</w:t>
            </w:r>
          </w:p>
        </w:tc>
      </w:tr>
      <w:tr w:rsidR="00CD1F5E" w14:paraId="0B19489F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C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D" w14:textId="63CCB79A" w:rsidR="00CD1F5E" w:rsidRDefault="00794195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Temperatura </w:t>
            </w:r>
            <w:r w:rsidR="008549C4">
              <w:rPr>
                <w:rFonts w:eastAsia="Arial Unicode MS" w:cs="Arial Unicode MS"/>
              </w:rPr>
              <w:t xml:space="preserve">suszenia </w:t>
            </w: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E" w14:textId="59DC6460" w:rsidR="00CD1F5E" w:rsidRDefault="008549C4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Max 1</w:t>
            </w:r>
            <w:r w:rsidR="00794195">
              <w:rPr>
                <w:rFonts w:ascii="Helvetica" w:hAnsi="Helvetica"/>
                <w:color w:val="221F20"/>
                <w:sz w:val="20"/>
                <w:szCs w:val="20"/>
              </w:rPr>
              <w:t>8</w:t>
            </w:r>
            <w:r>
              <w:rPr>
                <w:rFonts w:ascii="Helvetica" w:hAnsi="Helvetica"/>
                <w:color w:val="221F20"/>
                <w:sz w:val="20"/>
                <w:szCs w:val="20"/>
              </w:rPr>
              <w:t>0</w:t>
            </w:r>
            <w:r w:rsidR="00794195">
              <w:rPr>
                <w:rFonts w:ascii="Helvetica" w:hAnsi="Helvetica"/>
                <w:color w:val="221F20"/>
                <w:sz w:val="20"/>
                <w:szCs w:val="20"/>
              </w:rPr>
              <w:t>℃</w:t>
            </w:r>
          </w:p>
        </w:tc>
      </w:tr>
      <w:tr w:rsidR="00CD1F5E" w14:paraId="0B1948A3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0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7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1" w14:textId="1AFE9134" w:rsidR="00CD1F5E" w:rsidRPr="00722FF9" w:rsidRDefault="00722FF9" w:rsidP="00D6252A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proofErr w:type="spellStart"/>
            <w:r w:rsidRPr="00722FF9">
              <w:t>Footprint</w:t>
            </w:r>
            <w:proofErr w:type="spellEnd"/>
            <w:r w:rsidRPr="00722FF9">
              <w:t xml:space="preserve"> suszarki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2" w14:textId="0B42F5C3" w:rsidR="00CD1F5E" w:rsidRDefault="00722FF9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Max 1200x800 mm</w:t>
            </w:r>
          </w:p>
        </w:tc>
      </w:tr>
      <w:tr w:rsidR="00CD1F5E" w14:paraId="0B1948A7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4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5" w14:textId="3DA5588D" w:rsidR="00CD1F5E" w:rsidRDefault="00794195" w:rsidP="00D6252A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rPr>
                <w:b/>
                <w:bCs/>
              </w:rPr>
              <w:t xml:space="preserve"> </w:t>
            </w:r>
            <w:r w:rsidR="00722FF9">
              <w:t>Wysokość suszarki (bez podajnika i systemu rur)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6" w14:textId="22DAF9D5" w:rsidR="00CD1F5E" w:rsidRDefault="00722FF9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Max 3000 mm</w:t>
            </w:r>
          </w:p>
        </w:tc>
      </w:tr>
      <w:tr w:rsidR="00CD1F5E" w14:paraId="0B1948AB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8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9" w14:textId="6244DB4E" w:rsidR="00CD1F5E" w:rsidRDefault="0043032A" w:rsidP="00D6252A">
            <w:pPr>
              <w:pStyle w:val="Styltabeli2"/>
              <w:jc w:val="both"/>
            </w:pPr>
            <w:r>
              <w:t xml:space="preserve">Wyposażenie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A" w14:textId="78EE0D1F" w:rsidR="00CD1F5E" w:rsidRPr="000C05F6" w:rsidRDefault="000C05F6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0C05F6">
              <w:rPr>
                <w:sz w:val="20"/>
                <w:szCs w:val="20"/>
              </w:rPr>
              <w:t>Pompa materiału</w:t>
            </w:r>
          </w:p>
        </w:tc>
      </w:tr>
      <w:tr w:rsidR="00CD1F5E" w14:paraId="0B1948AF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C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D" w14:textId="23EED8F5" w:rsidR="00CD1F5E" w:rsidRPr="000C05F6" w:rsidRDefault="000C05F6" w:rsidP="00D6252A">
            <w:pPr>
              <w:pStyle w:val="Styltabeli2"/>
              <w:jc w:val="both"/>
            </w:pPr>
            <w:r w:rsidRPr="000C05F6">
              <w:t>System dozowania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E" w14:textId="48D30939" w:rsidR="00CD1F5E" w:rsidRPr="000C05F6" w:rsidRDefault="000C05F6" w:rsidP="00D6252A">
            <w:pPr>
              <w:pStyle w:val="Tre"/>
              <w:jc w:val="both"/>
              <w:rPr>
                <w:sz w:val="20"/>
                <w:szCs w:val="20"/>
              </w:rPr>
            </w:pPr>
            <w:r w:rsidRPr="000C05F6">
              <w:rPr>
                <w:sz w:val="20"/>
                <w:szCs w:val="20"/>
              </w:rPr>
              <w:t>Wagowy/grawimetryczny</w:t>
            </w:r>
          </w:p>
        </w:tc>
      </w:tr>
      <w:tr w:rsidR="00CD1F5E" w14:paraId="0B1948B3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0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1" w14:textId="26CC8224" w:rsidR="00CD1F5E" w:rsidRPr="000C05F6" w:rsidRDefault="000C05F6" w:rsidP="00D6252A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t>Generowany p</w:t>
            </w:r>
            <w:r w:rsidRPr="000C05F6">
              <w:t xml:space="preserve">oziom podciśnienia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2" w14:textId="242AE2C3" w:rsidR="00CD1F5E" w:rsidRDefault="00651054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50-100</w:t>
            </w:r>
            <w:r w:rsidR="000C05F6">
              <w:rPr>
                <w:rFonts w:ascii="Helvetica" w:hAnsi="Helvetica"/>
                <w:color w:val="221F20"/>
                <w:sz w:val="20"/>
                <w:szCs w:val="20"/>
              </w:rPr>
              <w:t xml:space="preserve"> mm</w:t>
            </w:r>
            <w:r>
              <w:rPr>
                <w:rFonts w:ascii="Helvetica" w:hAnsi="Helvetica"/>
                <w:color w:val="221F20"/>
                <w:sz w:val="20"/>
                <w:szCs w:val="20"/>
              </w:rPr>
              <w:t xml:space="preserve"> </w:t>
            </w:r>
            <w:r w:rsidR="000C05F6">
              <w:rPr>
                <w:rFonts w:ascii="Helvetica" w:hAnsi="Helvetica"/>
                <w:color w:val="221F20"/>
                <w:sz w:val="20"/>
                <w:szCs w:val="20"/>
              </w:rPr>
              <w:t>Hg</w:t>
            </w:r>
          </w:p>
        </w:tc>
      </w:tr>
      <w:tr w:rsidR="00CD1F5E" w:rsidRPr="00651054" w14:paraId="0B1948B7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4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5" w14:textId="762A56E2" w:rsidR="00CD1F5E" w:rsidRPr="00651054" w:rsidRDefault="00794195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651054" w:rsidRPr="00651054">
              <w:rPr>
                <w:sz w:val="20"/>
                <w:szCs w:val="20"/>
              </w:rPr>
              <w:t xml:space="preserve">Czas </w:t>
            </w:r>
            <w:r w:rsidR="00651054">
              <w:rPr>
                <w:sz w:val="20"/>
                <w:szCs w:val="20"/>
              </w:rPr>
              <w:t>wy</w:t>
            </w:r>
            <w:r w:rsidR="00651054" w:rsidRPr="00651054">
              <w:rPr>
                <w:sz w:val="20"/>
                <w:szCs w:val="20"/>
              </w:rPr>
              <w:t xml:space="preserve">suszenia </w:t>
            </w:r>
            <w:r w:rsidR="00651054">
              <w:rPr>
                <w:sz w:val="20"/>
                <w:szCs w:val="20"/>
              </w:rPr>
              <w:t xml:space="preserve">wstępnego </w:t>
            </w:r>
            <w:r w:rsidR="00651054" w:rsidRPr="00651054">
              <w:rPr>
                <w:sz w:val="20"/>
                <w:szCs w:val="20"/>
              </w:rPr>
              <w:t>PET pierwotnego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6" w14:textId="6C8DE1AE" w:rsidR="00CD1F5E" w:rsidRPr="00651054" w:rsidRDefault="00651054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Do </w:t>
            </w:r>
            <w:r w:rsidR="000E36BA">
              <w:rPr>
                <w:sz w:val="20"/>
                <w:szCs w:val="20"/>
              </w:rPr>
              <w:t>3</w:t>
            </w:r>
            <w:r w:rsidRPr="00651054">
              <w:rPr>
                <w:sz w:val="20"/>
                <w:szCs w:val="20"/>
              </w:rPr>
              <w:t xml:space="preserve"> </w:t>
            </w:r>
            <w:proofErr w:type="spellStart"/>
            <w:r w:rsidRPr="00651054">
              <w:rPr>
                <w:sz w:val="20"/>
                <w:szCs w:val="20"/>
              </w:rPr>
              <w:t>godz</w:t>
            </w:r>
            <w:proofErr w:type="spellEnd"/>
          </w:p>
        </w:tc>
      </w:tr>
      <w:tr w:rsidR="00CD1F5E" w:rsidRPr="008A3FD2" w14:paraId="0B1948BE" w14:textId="77777777" w:rsidTr="00651054">
        <w:tblPrEx>
          <w:shd w:val="clear" w:color="auto" w:fill="auto"/>
        </w:tblPrEx>
        <w:trPr>
          <w:trHeight w:val="246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8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9" w14:textId="2C90FE0E" w:rsidR="00CD1F5E" w:rsidRPr="00651054" w:rsidRDefault="00794195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 w:rsidRPr="00651054">
              <w:rPr>
                <w:sz w:val="20"/>
                <w:szCs w:val="20"/>
              </w:rPr>
              <w:t xml:space="preserve"> </w:t>
            </w:r>
            <w:r w:rsidR="00651054" w:rsidRPr="00651054">
              <w:rPr>
                <w:sz w:val="20"/>
                <w:szCs w:val="20"/>
              </w:rPr>
              <w:t>Sterowanie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D" w14:textId="4014543C" w:rsidR="00CD1F5E" w:rsidRPr="00651054" w:rsidRDefault="00651054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Cały zestaw sterowany z </w:t>
            </w:r>
            <w:r>
              <w:rPr>
                <w:sz w:val="20"/>
                <w:szCs w:val="20"/>
              </w:rPr>
              <w:t xml:space="preserve">jednego </w:t>
            </w:r>
            <w:r w:rsidRPr="00651054">
              <w:rPr>
                <w:sz w:val="20"/>
                <w:szCs w:val="20"/>
              </w:rPr>
              <w:t>panelu, menu w języku polskim</w:t>
            </w:r>
          </w:p>
        </w:tc>
      </w:tr>
      <w:tr w:rsidR="00CD1F5E" w:rsidRPr="008A3FD2" w14:paraId="0B1948C2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F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14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0" w14:textId="233223A9" w:rsidR="00CD1F5E" w:rsidRPr="00651054" w:rsidRDefault="00794195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 </w:t>
            </w:r>
            <w:r w:rsidR="00651054" w:rsidRPr="00651054">
              <w:rPr>
                <w:sz w:val="20"/>
                <w:szCs w:val="20"/>
              </w:rPr>
              <w:t>Zaciąg materiału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1" w14:textId="67F20E78" w:rsidR="00CD1F5E" w:rsidRPr="00651054" w:rsidRDefault="00651054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>Automatyczny, zintegrowany z linią produkcji butelek</w:t>
            </w:r>
          </w:p>
        </w:tc>
      </w:tr>
      <w:tr w:rsidR="00CD1F5E" w14:paraId="0B1948C6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3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4" w14:textId="48FE77AC" w:rsidR="00CD1F5E" w:rsidRPr="00CF1BD5" w:rsidRDefault="00794195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CF1BD5">
              <w:rPr>
                <w:b/>
                <w:bCs/>
                <w:sz w:val="20"/>
                <w:szCs w:val="20"/>
              </w:rPr>
              <w:t xml:space="preserve"> </w:t>
            </w:r>
            <w:r w:rsidR="000A288D" w:rsidRPr="00CF1BD5">
              <w:rPr>
                <w:sz w:val="20"/>
                <w:szCs w:val="20"/>
              </w:rPr>
              <w:t>Certyfikaty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5" w14:textId="4D4B958E" w:rsidR="00CD1F5E" w:rsidRPr="00CF1BD5" w:rsidRDefault="00794195" w:rsidP="00D6252A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CF1BD5">
              <w:rPr>
                <w:sz w:val="20"/>
                <w:szCs w:val="20"/>
              </w:rPr>
              <w:t xml:space="preserve"> </w:t>
            </w:r>
            <w:r w:rsidR="000A288D" w:rsidRPr="00CF1BD5">
              <w:rPr>
                <w:sz w:val="20"/>
                <w:szCs w:val="20"/>
              </w:rPr>
              <w:t>CE</w:t>
            </w:r>
          </w:p>
        </w:tc>
      </w:tr>
    </w:tbl>
    <w:p w14:paraId="0B1948CF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A8A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A8B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AAA" w14:textId="77777777" w:rsidR="00CD1F5E" w:rsidRDefault="00CD1F5E" w:rsidP="00D6252A">
      <w:pPr>
        <w:pStyle w:val="Tre"/>
        <w:jc w:val="both"/>
      </w:pPr>
    </w:p>
    <w:p w14:paraId="0B194AAB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4.7. Odbiory</w:t>
      </w:r>
    </w:p>
    <w:p w14:paraId="0B194AAC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4.7.1 Roboty podlegają następującym etapom odbioru:</w:t>
      </w:r>
    </w:p>
    <w:p w14:paraId="5A118FF8" w14:textId="77777777" w:rsidR="00D93FB0" w:rsidRDefault="00D93FB0" w:rsidP="00D6252A">
      <w:pPr>
        <w:pStyle w:val="Tre"/>
        <w:jc w:val="both"/>
      </w:pPr>
    </w:p>
    <w:p w14:paraId="0B194AAE" w14:textId="3D6F7883" w:rsidR="00CD1F5E" w:rsidRDefault="00794195" w:rsidP="00D6252A">
      <w:pPr>
        <w:pStyle w:val="Tre"/>
        <w:jc w:val="both"/>
      </w:pPr>
      <w:r>
        <w:rPr>
          <w:b/>
          <w:bCs/>
        </w:rPr>
        <w:t xml:space="preserve">Odbiór częściowy- </w:t>
      </w:r>
      <w:r>
        <w:t xml:space="preserve">odbiór częściowy powinien być przeprowadzony </w:t>
      </w:r>
      <w:r w:rsidR="00651054">
        <w:t xml:space="preserve">po dostawie partii 5 suszarek. </w:t>
      </w:r>
      <w:r>
        <w:t>Dokumentem do dokonania częściowego odbioru robót jest Protokół Odbioru Robót sporządzony wg wzoru ustalonego przez Zamawiającego.</w:t>
      </w:r>
      <w:r w:rsidR="00651054">
        <w:t xml:space="preserve"> Dopuszcza się połączenia odbiorów częściowych w jeden Odbiór końcowy.</w:t>
      </w:r>
    </w:p>
    <w:p w14:paraId="0B194AAF" w14:textId="77777777" w:rsidR="00CD1F5E" w:rsidRDefault="00CD1F5E" w:rsidP="00D6252A">
      <w:pPr>
        <w:pStyle w:val="Tre"/>
        <w:jc w:val="both"/>
      </w:pPr>
    </w:p>
    <w:p w14:paraId="0B194AB0" w14:textId="0AD1FB5A" w:rsidR="00CD1F5E" w:rsidRDefault="00794195" w:rsidP="00D6252A">
      <w:pPr>
        <w:pStyle w:val="Tre"/>
        <w:jc w:val="both"/>
      </w:pPr>
      <w:r>
        <w:rPr>
          <w:b/>
          <w:bCs/>
        </w:rPr>
        <w:t xml:space="preserve">Odbiór końcowy- </w:t>
      </w:r>
      <w:r>
        <w:t xml:space="preserve">odbiór końcowy polega na finalnej ocenie rzeczywistego </w:t>
      </w:r>
      <w:r w:rsidR="00651054">
        <w:t>dostarczenia, zintegrowania i uruchomienia suszarek</w:t>
      </w:r>
      <w:r>
        <w:t xml:space="preserve"> w</w:t>
      </w:r>
      <w:r w:rsidR="002A2C38">
        <w:t> </w:t>
      </w:r>
      <w:r>
        <w:t xml:space="preserve">odniesieniu do ich ilości, jakości i wartości. Całkowite zakończenie robót oraz gotowość do odbioru końcowego będzie stwierdzona przez Wykonawcę pisemnym powiadomienie o tym fakcie </w:t>
      </w:r>
      <w:r w:rsidR="00394116">
        <w:t>Odbiorcy</w:t>
      </w:r>
      <w:r>
        <w:t xml:space="preserve">. Komisja odbierająca </w:t>
      </w:r>
      <w:r w:rsidR="00394116">
        <w:t>suszarki</w:t>
      </w:r>
      <w:r>
        <w:t xml:space="preserve"> dokona ich oceny jakościowej na podstawie przedłożonych dokumentów, wyników </w:t>
      </w:r>
      <w:r w:rsidR="00394116">
        <w:t>testów odbiorczych</w:t>
      </w:r>
      <w:r>
        <w:t>, pomiarów</w:t>
      </w:r>
      <w:r w:rsidR="00394116">
        <w:t xml:space="preserve"> zużycia energii i poziomu wysuszenia materiału pierwotnego i </w:t>
      </w:r>
      <w:proofErr w:type="spellStart"/>
      <w:r w:rsidR="00394116">
        <w:t>recyklowanego</w:t>
      </w:r>
      <w:proofErr w:type="spellEnd"/>
      <w:r w:rsidR="00394116">
        <w:t xml:space="preserve"> PET</w:t>
      </w:r>
      <w:r>
        <w:t>, ocenie wizualnej</w:t>
      </w:r>
      <w:r w:rsidR="00394116">
        <w:t>.</w:t>
      </w:r>
    </w:p>
    <w:p w14:paraId="0B194AB1" w14:textId="77777777" w:rsidR="00CD1F5E" w:rsidRDefault="00CD1F5E" w:rsidP="00D6252A">
      <w:pPr>
        <w:pStyle w:val="Tre"/>
        <w:jc w:val="both"/>
      </w:pPr>
    </w:p>
    <w:p w14:paraId="0B194AB2" w14:textId="3191E9B9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 xml:space="preserve">Podstawowym dokumentem do dokonania odbioru końcowego robót jest Protokół Końcowego Odbioru </w:t>
      </w:r>
      <w:r w:rsidR="00806F0F">
        <w:rPr>
          <w:b/>
          <w:bCs/>
        </w:rPr>
        <w:t>Urządzeń</w:t>
      </w:r>
      <w:r>
        <w:rPr>
          <w:b/>
          <w:bCs/>
        </w:rPr>
        <w:t xml:space="preserve"> wg wzoru ustalonego przez Zamawiającego.</w:t>
      </w:r>
    </w:p>
    <w:p w14:paraId="0B194AB3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AB4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4.7.2. Do odbioru końcowego Wykonawca jest zobowiązany przygotować następujące dokumenty:</w:t>
      </w:r>
    </w:p>
    <w:p w14:paraId="0B194AB5" w14:textId="59C39A96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 xml:space="preserve">dokumentację </w:t>
      </w:r>
      <w:r w:rsidR="00806F0F">
        <w:t>suszarek</w:t>
      </w:r>
      <w:r>
        <w:t xml:space="preserve"> z naniesionymi zmianami oraz dodatkową, jeśli została sporządzona w trakcie realizacji umowy</w:t>
      </w:r>
    </w:p>
    <w:p w14:paraId="0B194AB7" w14:textId="7608243F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>wyniki pomiarów kontrolnych</w:t>
      </w:r>
      <w:r w:rsidR="00806F0F">
        <w:t xml:space="preserve"> zużycia energii, wysuszenia materiału PET</w:t>
      </w:r>
      <w:r>
        <w:t xml:space="preserve"> i </w:t>
      </w:r>
      <w:r w:rsidR="00806F0F">
        <w:t>testów</w:t>
      </w:r>
      <w:r>
        <w:t xml:space="preserve"> odbiorczych</w:t>
      </w:r>
    </w:p>
    <w:p w14:paraId="0B194AB9" w14:textId="4549B38D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>instrukcje obsługi i konserwacji, gwarancje, DTR</w:t>
      </w:r>
    </w:p>
    <w:p w14:paraId="0B194ABA" w14:textId="5D35626D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>protokół z przeszkolenia z obsługi</w:t>
      </w:r>
    </w:p>
    <w:p w14:paraId="0B194ABB" w14:textId="77777777" w:rsidR="00CD1F5E" w:rsidRDefault="00794195" w:rsidP="00D6252A">
      <w:pPr>
        <w:pStyle w:val="Tre"/>
        <w:jc w:val="both"/>
      </w:pPr>
      <w:r>
        <w:t xml:space="preserve">W przypadku, gdy wg komisji, roboty pod względem przygotowania dokumentacyjnego nie będą gotowe do odbioru końcowego, komisja w porozumieniu z Wykonawcą wyznaczy ponowny termin odbioru końcowego robót. Wszystkie zarządzone przez komisję roboty poprawkowe lub </w:t>
      </w:r>
      <w:r>
        <w:lastRenderedPageBreak/>
        <w:t>uzupełniające będą zestawione wg wzoru ustalonego przez Zamawiającego. Terminy wykonania robót poprawkowych i robót uzupełniających wyznaczy komisja.</w:t>
      </w:r>
    </w:p>
    <w:p w14:paraId="0B194ABC" w14:textId="77777777" w:rsidR="00CD1F5E" w:rsidRDefault="00CD1F5E" w:rsidP="00D6252A">
      <w:pPr>
        <w:pStyle w:val="Tre"/>
        <w:jc w:val="both"/>
      </w:pPr>
    </w:p>
    <w:sectPr w:rsidR="00CD1F5E">
      <w:headerReference w:type="default" r:id="rId11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35B9F" w14:textId="77777777" w:rsidR="000851B7" w:rsidRDefault="000851B7">
      <w:r>
        <w:separator/>
      </w:r>
    </w:p>
  </w:endnote>
  <w:endnote w:type="continuationSeparator" w:id="0">
    <w:p w14:paraId="303BA07E" w14:textId="77777777" w:rsidR="000851B7" w:rsidRDefault="0008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F9946" w14:textId="77777777" w:rsidR="000851B7" w:rsidRDefault="000851B7">
      <w:r>
        <w:separator/>
      </w:r>
    </w:p>
  </w:footnote>
  <w:footnote w:type="continuationSeparator" w:id="0">
    <w:p w14:paraId="103BE6C1" w14:textId="77777777" w:rsidR="000851B7" w:rsidRDefault="0008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94ABD" w14:textId="47ACB4A1" w:rsidR="00CD1F5E" w:rsidRDefault="00893F90">
    <w:r w:rsidRPr="00710EEC">
      <w:rPr>
        <w:noProof/>
        <w:kern w:val="2"/>
        <w14:ligatures w14:val="standardContextual"/>
      </w:rPr>
      <w:drawing>
        <wp:inline distT="0" distB="0" distL="0" distR="0" wp14:anchorId="479A636C" wp14:editId="08E5056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7F1D"/>
    <w:multiLevelType w:val="hybridMultilevel"/>
    <w:tmpl w:val="ED58D3E4"/>
    <w:lvl w:ilvl="0" w:tplc="23A2534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3127E"/>
    <w:multiLevelType w:val="hybridMultilevel"/>
    <w:tmpl w:val="27A43F8C"/>
    <w:lvl w:ilvl="0" w:tplc="2DFEF100">
      <w:start w:val="1"/>
      <w:numFmt w:val="decimal"/>
      <w:lvlText w:val="%1."/>
      <w:lvlJc w:val="left"/>
      <w:pPr>
        <w:ind w:left="78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5C13FA1"/>
    <w:multiLevelType w:val="hybridMultilevel"/>
    <w:tmpl w:val="27B23850"/>
    <w:numStyleLink w:val="Litery"/>
  </w:abstractNum>
  <w:abstractNum w:abstractNumId="3" w15:restartNumberingAfterBreak="0">
    <w:nsid w:val="175B3A06"/>
    <w:multiLevelType w:val="hybridMultilevel"/>
    <w:tmpl w:val="B5864F5C"/>
    <w:lvl w:ilvl="0" w:tplc="DAE889F6">
      <w:start w:val="1"/>
      <w:numFmt w:val="lowerLetter"/>
      <w:lvlText w:val="%1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0428"/>
    <w:multiLevelType w:val="multilevel"/>
    <w:tmpl w:val="708AF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1160854"/>
    <w:multiLevelType w:val="hybridMultilevel"/>
    <w:tmpl w:val="779E825C"/>
    <w:styleLink w:val="Kreski"/>
    <w:lvl w:ilvl="0" w:tplc="7FD47334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8948CAE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969451B2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7584C18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39749098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AA2CED8E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F1468E8E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525CFE4C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7876D946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6" w15:restartNumberingAfterBreak="0">
    <w:nsid w:val="21EC05D7"/>
    <w:multiLevelType w:val="hybridMultilevel"/>
    <w:tmpl w:val="23D04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D210E"/>
    <w:multiLevelType w:val="hybridMultilevel"/>
    <w:tmpl w:val="953A4CEA"/>
    <w:styleLink w:val="Numery"/>
    <w:lvl w:ilvl="0" w:tplc="FFDEA87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EC8584">
      <w:start w:val="1"/>
      <w:numFmt w:val="decimal"/>
      <w:lvlText w:val="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F26A96">
      <w:start w:val="1"/>
      <w:numFmt w:val="decimal"/>
      <w:lvlText w:val="%3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0E5A24">
      <w:start w:val="1"/>
      <w:numFmt w:val="decimal"/>
      <w:lvlText w:val="%4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0261A0">
      <w:start w:val="1"/>
      <w:numFmt w:val="decimal"/>
      <w:lvlText w:val="%5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F4423C">
      <w:start w:val="1"/>
      <w:numFmt w:val="decimal"/>
      <w:lvlText w:val="%6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D41258">
      <w:start w:val="1"/>
      <w:numFmt w:val="decimal"/>
      <w:lvlText w:val="%7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2E546">
      <w:start w:val="1"/>
      <w:numFmt w:val="decimal"/>
      <w:lvlText w:val="%8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AAC5B2">
      <w:start w:val="1"/>
      <w:numFmt w:val="decimal"/>
      <w:lvlText w:val="%9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95134BB"/>
    <w:multiLevelType w:val="hybridMultilevel"/>
    <w:tmpl w:val="36164E62"/>
    <w:lvl w:ilvl="0" w:tplc="AD44B52E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2FAF7B6B"/>
    <w:multiLevelType w:val="hybridMultilevel"/>
    <w:tmpl w:val="FAE85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29A9B04">
      <w:start w:val="1"/>
      <w:numFmt w:val="decimal"/>
      <w:lvlText w:val="%4."/>
      <w:lvlJc w:val="left"/>
      <w:pPr>
        <w:ind w:left="72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F23F2"/>
    <w:multiLevelType w:val="hybridMultilevel"/>
    <w:tmpl w:val="2AF685AA"/>
    <w:lvl w:ilvl="0" w:tplc="63A41E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28A57DA">
      <w:start w:val="1"/>
      <w:numFmt w:val="lowerLetter"/>
      <w:lvlText w:val="%2)"/>
      <w:lvlJc w:val="left"/>
      <w:pPr>
        <w:ind w:left="1632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52085"/>
    <w:multiLevelType w:val="hybridMultilevel"/>
    <w:tmpl w:val="BEC04F56"/>
    <w:lvl w:ilvl="0" w:tplc="1ADCC0A0">
      <w:start w:val="1"/>
      <w:numFmt w:val="lowerLetter"/>
      <w:lvlText w:val="%1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15ACE"/>
    <w:multiLevelType w:val="hybridMultilevel"/>
    <w:tmpl w:val="862A9BCA"/>
    <w:lvl w:ilvl="0" w:tplc="EAAE9996">
      <w:start w:val="1"/>
      <w:numFmt w:val="decimal"/>
      <w:lvlText w:val="%1)"/>
      <w:lvlJc w:val="left"/>
      <w:pPr>
        <w:ind w:left="68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E940504"/>
    <w:multiLevelType w:val="hybridMultilevel"/>
    <w:tmpl w:val="BBF64562"/>
    <w:lvl w:ilvl="0" w:tplc="595A6A0C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B4594"/>
    <w:multiLevelType w:val="hybridMultilevel"/>
    <w:tmpl w:val="C6E86D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737" w:hanging="380"/>
      </w:pPr>
      <w:rPr>
        <w:rFonts w:ascii="Helvetica Neue" w:eastAsia="Arial Unicode MS" w:hAnsi="Helvetica Neue" w:cs="Arial Unicode MS" w:hint="default"/>
        <w:b/>
        <w:bCs/>
      </w:rPr>
    </w:lvl>
    <w:lvl w:ilvl="2" w:tplc="FFFFFFFF">
      <w:start w:val="1"/>
      <w:numFmt w:val="lowerLetter"/>
      <w:lvlText w:val="%3)"/>
      <w:lvlJc w:val="right"/>
      <w:pPr>
        <w:ind w:left="1588" w:hanging="511"/>
      </w:pPr>
      <w:rPr>
        <w:rFonts w:ascii="Helvetica Neue" w:eastAsia="Arial Unicode MS" w:hAnsi="Helvetica Neue" w:cs="Arial Unicode MS" w:hint="default"/>
      </w:rPr>
    </w:lvl>
    <w:lvl w:ilvl="3" w:tplc="69FC54FA">
      <w:start w:val="1"/>
      <w:numFmt w:val="decimal"/>
      <w:lvlText w:val="%4."/>
      <w:lvlJc w:val="left"/>
      <w:pPr>
        <w:ind w:left="680" w:hanging="323"/>
      </w:pPr>
      <w:rPr>
        <w:rFonts w:hint="default"/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0777A"/>
    <w:multiLevelType w:val="hybridMultilevel"/>
    <w:tmpl w:val="779E825C"/>
    <w:numStyleLink w:val="Kreski"/>
  </w:abstractNum>
  <w:abstractNum w:abstractNumId="16" w15:restartNumberingAfterBreak="0">
    <w:nsid w:val="4A3D5D56"/>
    <w:multiLevelType w:val="hybridMultilevel"/>
    <w:tmpl w:val="4A2AC052"/>
    <w:lvl w:ilvl="0" w:tplc="B31CDA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311BE"/>
    <w:multiLevelType w:val="hybridMultilevel"/>
    <w:tmpl w:val="C1DCD08A"/>
    <w:lvl w:ilvl="0" w:tplc="ADE838B6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17A6E"/>
    <w:multiLevelType w:val="hybridMultilevel"/>
    <w:tmpl w:val="80443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60A48A">
      <w:start w:val="1"/>
      <w:numFmt w:val="decimal"/>
      <w:lvlText w:val="%2."/>
      <w:lvlJc w:val="left"/>
      <w:pPr>
        <w:ind w:left="737" w:hanging="380"/>
      </w:pPr>
      <w:rPr>
        <w:rFonts w:ascii="Helvetica Neue" w:eastAsia="Arial Unicode MS" w:hAnsi="Helvetica Neue" w:cs="Arial Unicode MS" w:hint="default"/>
        <w:b/>
        <w:bCs/>
      </w:rPr>
    </w:lvl>
    <w:lvl w:ilvl="2" w:tplc="492210C2">
      <w:start w:val="1"/>
      <w:numFmt w:val="lowerLetter"/>
      <w:lvlText w:val="%3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3" w:tplc="A2FC4CA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04452"/>
    <w:multiLevelType w:val="hybridMultilevel"/>
    <w:tmpl w:val="9AF2A48A"/>
    <w:lvl w:ilvl="0" w:tplc="C00C12BA">
      <w:start w:val="1"/>
      <w:numFmt w:val="lowerLetter"/>
      <w:lvlText w:val="%1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0" w15:restartNumberingAfterBreak="0">
    <w:nsid w:val="58B56A7A"/>
    <w:multiLevelType w:val="hybridMultilevel"/>
    <w:tmpl w:val="6B3C781C"/>
    <w:lvl w:ilvl="0" w:tplc="FA82D97A">
      <w:start w:val="1"/>
      <w:numFmt w:val="decimal"/>
      <w:lvlText w:val="%1."/>
      <w:lvlJc w:val="left"/>
      <w:pPr>
        <w:ind w:left="684" w:hanging="384"/>
      </w:pPr>
      <w:rPr>
        <w:rFonts w:hint="default"/>
        <w:b/>
        <w:bCs/>
      </w:rPr>
    </w:lvl>
    <w:lvl w:ilvl="1" w:tplc="5134C366">
      <w:start w:val="1"/>
      <w:numFmt w:val="decimal"/>
      <w:lvlText w:val="%2."/>
      <w:lvlJc w:val="left"/>
      <w:pPr>
        <w:ind w:left="717" w:hanging="360"/>
      </w:pPr>
      <w:rPr>
        <w:b/>
        <w:bCs/>
      </w:rPr>
    </w:lvl>
    <w:lvl w:ilvl="2" w:tplc="366AF9C6">
      <w:start w:val="1"/>
      <w:numFmt w:val="lowerLetter"/>
      <w:lvlText w:val="%3)"/>
      <w:lvlJc w:val="right"/>
      <w:pPr>
        <w:ind w:left="1437" w:hanging="360"/>
      </w:pPr>
      <w:rPr>
        <w:rFonts w:ascii="Helvetica Neue" w:eastAsia="Arial Unicode MS" w:hAnsi="Helvetica Neue" w:cs="Arial Unicode MS" w:hint="default"/>
        <w:b/>
        <w:bCs/>
      </w:r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59DC1460"/>
    <w:multiLevelType w:val="hybridMultilevel"/>
    <w:tmpl w:val="91423DCA"/>
    <w:lvl w:ilvl="0" w:tplc="ADE838B6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57A03"/>
    <w:multiLevelType w:val="multilevel"/>
    <w:tmpl w:val="E89E7A88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350BFD"/>
    <w:multiLevelType w:val="hybridMultilevel"/>
    <w:tmpl w:val="572A6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0F642D4">
      <w:start w:val="1"/>
      <w:numFmt w:val="decimal"/>
      <w:lvlText w:val="%4."/>
      <w:lvlJc w:val="left"/>
      <w:pPr>
        <w:ind w:left="72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EE6B19"/>
    <w:multiLevelType w:val="hybridMultilevel"/>
    <w:tmpl w:val="953A4CEA"/>
    <w:numStyleLink w:val="Numery"/>
  </w:abstractNum>
  <w:abstractNum w:abstractNumId="25" w15:restartNumberingAfterBreak="0">
    <w:nsid w:val="6B392CAA"/>
    <w:multiLevelType w:val="hybridMultilevel"/>
    <w:tmpl w:val="4782B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C4B79"/>
    <w:multiLevelType w:val="hybridMultilevel"/>
    <w:tmpl w:val="27B23850"/>
    <w:styleLink w:val="Litery"/>
    <w:lvl w:ilvl="0" w:tplc="AA54EFC0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EA5CAA">
      <w:start w:val="1"/>
      <w:numFmt w:val="decimal"/>
      <w:lvlText w:val="%2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00369E">
      <w:start w:val="1"/>
      <w:numFmt w:val="decimal"/>
      <w:lvlText w:val="%3)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16EC42">
      <w:start w:val="1"/>
      <w:numFmt w:val="decimal"/>
      <w:lvlText w:val="%4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1A529E">
      <w:start w:val="1"/>
      <w:numFmt w:val="decimal"/>
      <w:lvlText w:val="%5)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628944">
      <w:start w:val="1"/>
      <w:numFmt w:val="decimal"/>
      <w:lvlText w:val="%6)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64AD1A">
      <w:start w:val="1"/>
      <w:numFmt w:val="decimal"/>
      <w:lvlText w:val="%7)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CAC75A">
      <w:start w:val="1"/>
      <w:numFmt w:val="decimal"/>
      <w:lvlText w:val="%8)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BAB936">
      <w:start w:val="1"/>
      <w:numFmt w:val="decimal"/>
      <w:lvlText w:val="%9)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E2E0EA4"/>
    <w:multiLevelType w:val="hybridMultilevel"/>
    <w:tmpl w:val="641277AE"/>
    <w:lvl w:ilvl="0" w:tplc="07C2227C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536624472">
    <w:abstractNumId w:val="7"/>
  </w:num>
  <w:num w:numId="2" w16cid:durableId="1921599274">
    <w:abstractNumId w:val="24"/>
  </w:num>
  <w:num w:numId="3" w16cid:durableId="1711880141">
    <w:abstractNumId w:val="26"/>
  </w:num>
  <w:num w:numId="4" w16cid:durableId="1363676518">
    <w:abstractNumId w:val="2"/>
  </w:num>
  <w:num w:numId="5" w16cid:durableId="1279724253">
    <w:abstractNumId w:val="5"/>
  </w:num>
  <w:num w:numId="6" w16cid:durableId="442968703">
    <w:abstractNumId w:val="15"/>
  </w:num>
  <w:num w:numId="7" w16cid:durableId="836726168">
    <w:abstractNumId w:val="10"/>
  </w:num>
  <w:num w:numId="8" w16cid:durableId="6182646">
    <w:abstractNumId w:val="25"/>
  </w:num>
  <w:num w:numId="9" w16cid:durableId="730886387">
    <w:abstractNumId w:val="12"/>
  </w:num>
  <w:num w:numId="10" w16cid:durableId="346374966">
    <w:abstractNumId w:val="20"/>
  </w:num>
  <w:num w:numId="11" w16cid:durableId="1748651911">
    <w:abstractNumId w:val="22"/>
  </w:num>
  <w:num w:numId="12" w16cid:durableId="80377952">
    <w:abstractNumId w:val="17"/>
  </w:num>
  <w:num w:numId="13" w16cid:durableId="1921333427">
    <w:abstractNumId w:val="21"/>
  </w:num>
  <w:num w:numId="14" w16cid:durableId="546920077">
    <w:abstractNumId w:val="0"/>
  </w:num>
  <w:num w:numId="15" w16cid:durableId="147527556">
    <w:abstractNumId w:val="18"/>
  </w:num>
  <w:num w:numId="16" w16cid:durableId="1464347595">
    <w:abstractNumId w:val="16"/>
  </w:num>
  <w:num w:numId="17" w16cid:durableId="1928879401">
    <w:abstractNumId w:val="13"/>
  </w:num>
  <w:num w:numId="18" w16cid:durableId="328289688">
    <w:abstractNumId w:val="4"/>
  </w:num>
  <w:num w:numId="19" w16cid:durableId="1486051317">
    <w:abstractNumId w:val="6"/>
  </w:num>
  <w:num w:numId="20" w16cid:durableId="618418860">
    <w:abstractNumId w:val="23"/>
  </w:num>
  <w:num w:numId="21" w16cid:durableId="1521897504">
    <w:abstractNumId w:val="9"/>
  </w:num>
  <w:num w:numId="22" w16cid:durableId="916405712">
    <w:abstractNumId w:val="1"/>
  </w:num>
  <w:num w:numId="23" w16cid:durableId="2000427201">
    <w:abstractNumId w:val="19"/>
  </w:num>
  <w:num w:numId="24" w16cid:durableId="368067114">
    <w:abstractNumId w:val="3"/>
  </w:num>
  <w:num w:numId="25" w16cid:durableId="1910188481">
    <w:abstractNumId w:val="27"/>
  </w:num>
  <w:num w:numId="26" w16cid:durableId="781415526">
    <w:abstractNumId w:val="11"/>
  </w:num>
  <w:num w:numId="27" w16cid:durableId="730545818">
    <w:abstractNumId w:val="8"/>
  </w:num>
  <w:num w:numId="28" w16cid:durableId="2937592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F5E"/>
    <w:rsid w:val="000101E7"/>
    <w:rsid w:val="00062167"/>
    <w:rsid w:val="00070676"/>
    <w:rsid w:val="00074E2E"/>
    <w:rsid w:val="000851B7"/>
    <w:rsid w:val="00090264"/>
    <w:rsid w:val="000951F5"/>
    <w:rsid w:val="000A288D"/>
    <w:rsid w:val="000C05F6"/>
    <w:rsid w:val="000D3868"/>
    <w:rsid w:val="000E36BA"/>
    <w:rsid w:val="000F5806"/>
    <w:rsid w:val="00124A76"/>
    <w:rsid w:val="00126AF5"/>
    <w:rsid w:val="00151421"/>
    <w:rsid w:val="001C1089"/>
    <w:rsid w:val="001C2DE1"/>
    <w:rsid w:val="001E1990"/>
    <w:rsid w:val="0020385E"/>
    <w:rsid w:val="00205A7E"/>
    <w:rsid w:val="0022520D"/>
    <w:rsid w:val="00234635"/>
    <w:rsid w:val="00244A97"/>
    <w:rsid w:val="00281918"/>
    <w:rsid w:val="002A2C38"/>
    <w:rsid w:val="002E27A8"/>
    <w:rsid w:val="00306832"/>
    <w:rsid w:val="003318A4"/>
    <w:rsid w:val="003406AF"/>
    <w:rsid w:val="00350139"/>
    <w:rsid w:val="00353C85"/>
    <w:rsid w:val="003542CD"/>
    <w:rsid w:val="003777CC"/>
    <w:rsid w:val="00394116"/>
    <w:rsid w:val="003A7B2B"/>
    <w:rsid w:val="0043032A"/>
    <w:rsid w:val="004311EA"/>
    <w:rsid w:val="00463F5A"/>
    <w:rsid w:val="0049139D"/>
    <w:rsid w:val="004D05B7"/>
    <w:rsid w:val="004D0E63"/>
    <w:rsid w:val="004D49FB"/>
    <w:rsid w:val="005261F7"/>
    <w:rsid w:val="0055021C"/>
    <w:rsid w:val="00555D3D"/>
    <w:rsid w:val="005627B8"/>
    <w:rsid w:val="00570A32"/>
    <w:rsid w:val="00576F19"/>
    <w:rsid w:val="00581C76"/>
    <w:rsid w:val="005A1390"/>
    <w:rsid w:val="005B6C74"/>
    <w:rsid w:val="0061671C"/>
    <w:rsid w:val="00651054"/>
    <w:rsid w:val="006B5CC8"/>
    <w:rsid w:val="006C2EA7"/>
    <w:rsid w:val="006D2AF7"/>
    <w:rsid w:val="006F3875"/>
    <w:rsid w:val="007031E4"/>
    <w:rsid w:val="00722FF9"/>
    <w:rsid w:val="007679E5"/>
    <w:rsid w:val="00794195"/>
    <w:rsid w:val="007F723B"/>
    <w:rsid w:val="00803383"/>
    <w:rsid w:val="00806F0F"/>
    <w:rsid w:val="00824D6E"/>
    <w:rsid w:val="00845DC3"/>
    <w:rsid w:val="008549C4"/>
    <w:rsid w:val="00893F90"/>
    <w:rsid w:val="008A0902"/>
    <w:rsid w:val="008A3FD2"/>
    <w:rsid w:val="008B1D55"/>
    <w:rsid w:val="008B4E4B"/>
    <w:rsid w:val="008C10D9"/>
    <w:rsid w:val="008D61AC"/>
    <w:rsid w:val="008E63FE"/>
    <w:rsid w:val="008F0E3D"/>
    <w:rsid w:val="00984765"/>
    <w:rsid w:val="009A49C7"/>
    <w:rsid w:val="009E3B88"/>
    <w:rsid w:val="009F25CF"/>
    <w:rsid w:val="009F75E9"/>
    <w:rsid w:val="00A37262"/>
    <w:rsid w:val="00A53E02"/>
    <w:rsid w:val="00A548D6"/>
    <w:rsid w:val="00A8102E"/>
    <w:rsid w:val="00AE12A1"/>
    <w:rsid w:val="00AE249B"/>
    <w:rsid w:val="00AF18B1"/>
    <w:rsid w:val="00B4447D"/>
    <w:rsid w:val="00B61703"/>
    <w:rsid w:val="00B75FA6"/>
    <w:rsid w:val="00B93420"/>
    <w:rsid w:val="00B9404A"/>
    <w:rsid w:val="00BC2281"/>
    <w:rsid w:val="00C37EB5"/>
    <w:rsid w:val="00C96FF8"/>
    <w:rsid w:val="00CA137F"/>
    <w:rsid w:val="00CC7C9B"/>
    <w:rsid w:val="00CD1F5E"/>
    <w:rsid w:val="00CF1BD5"/>
    <w:rsid w:val="00CF3124"/>
    <w:rsid w:val="00D03B56"/>
    <w:rsid w:val="00D16091"/>
    <w:rsid w:val="00D34BF9"/>
    <w:rsid w:val="00D6252A"/>
    <w:rsid w:val="00D84DA8"/>
    <w:rsid w:val="00D93FB0"/>
    <w:rsid w:val="00DC0FE3"/>
    <w:rsid w:val="00DF78C6"/>
    <w:rsid w:val="00E13302"/>
    <w:rsid w:val="00E16413"/>
    <w:rsid w:val="00E3296C"/>
    <w:rsid w:val="00E45838"/>
    <w:rsid w:val="00E47AC7"/>
    <w:rsid w:val="00E636C7"/>
    <w:rsid w:val="00E80651"/>
    <w:rsid w:val="00E93DA3"/>
    <w:rsid w:val="00EA4974"/>
    <w:rsid w:val="00EB028A"/>
    <w:rsid w:val="00F30A18"/>
    <w:rsid w:val="00F80D1D"/>
    <w:rsid w:val="00FA6889"/>
    <w:rsid w:val="00FB29A5"/>
    <w:rsid w:val="00FC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4816"/>
  <w15:docId w15:val="{8DFED10B-D6D7-413E-9160-65D4241D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next w:val="Tre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3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Kreski">
    <w:name w:val="Kreski"/>
    <w:pPr>
      <w:numPr>
        <w:numId w:val="5"/>
      </w:numPr>
    </w:pPr>
  </w:style>
  <w:style w:type="paragraph" w:styleId="Stopka">
    <w:name w:val="footer"/>
    <w:basedOn w:val="Normalny"/>
    <w:link w:val="StopkaZnak"/>
    <w:uiPriority w:val="99"/>
    <w:unhideWhenUsed/>
    <w:rsid w:val="00010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01E7"/>
    <w:rPr>
      <w:sz w:val="24"/>
      <w:szCs w:val="24"/>
      <w:lang w:val="en-US" w:eastAsia="en-US"/>
    </w:rPr>
  </w:style>
  <w:style w:type="paragraph" w:styleId="Poprawka">
    <w:name w:val="Revision"/>
    <w:hidden/>
    <w:uiPriority w:val="99"/>
    <w:semiHidden/>
    <w:rsid w:val="003318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2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296C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96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d919eb-baac-4458-bc4f-b036848e8700" xsi:nil="true"/>
    <lcf76f155ced4ddcb4097134ff3c332f xmlns="c191a8ac-75ec-4ce9-bda3-6bc51168812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C755A-AFAB-4601-952A-1171DC3EC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1B2D98-86EA-4509-8169-6614195C7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A5EBE-3C71-44CC-A2A1-7E02ACE28C91}">
  <ds:schemaRefs>
    <ds:schemaRef ds:uri="http://schemas.microsoft.com/office/2006/metadata/properties"/>
    <ds:schemaRef ds:uri="http://schemas.microsoft.com/office/infopath/2007/PartnerControls"/>
    <ds:schemaRef ds:uri="04d919eb-baac-4458-bc4f-b036848e8700"/>
    <ds:schemaRef ds:uri="c191a8ac-75ec-4ce9-bda3-6bc51168812b"/>
  </ds:schemaRefs>
</ds:datastoreItem>
</file>

<file path=customXml/itemProps4.xml><?xml version="1.0" encoding="utf-8"?>
<ds:datastoreItem xmlns:ds="http://schemas.openxmlformats.org/officeDocument/2006/customXml" ds:itemID="{4B3CC192-E235-4BEC-ABFC-F5942FB3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bartlomiej.serwatka@hanex.com.pl</dc:creator>
  <cp:lastModifiedBy>Grzegorz Hołyszewski</cp:lastModifiedBy>
  <cp:revision>7</cp:revision>
  <dcterms:created xsi:type="dcterms:W3CDTF">2025-11-03T07:30:00Z</dcterms:created>
  <dcterms:modified xsi:type="dcterms:W3CDTF">2025-11-03T07:44:00Z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